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910C28"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от</w:t>
      </w:r>
      <w:r w:rsidR="003775B1">
        <w:rPr>
          <w:rFonts w:ascii="Times New Roman" w:hAnsi="Times New Roman" w:cs="Times New Roman"/>
          <w:b/>
          <w:bCs/>
          <w:color w:val="000000"/>
          <w:sz w:val="24"/>
          <w:szCs w:val="24"/>
        </w:rPr>
        <w:t xml:space="preserve"> </w:t>
      </w:r>
      <w:r w:rsidR="003775B1" w:rsidRPr="003775B1">
        <w:rPr>
          <w:rFonts w:ascii="Times New Roman" w:hAnsi="Times New Roman" w:cs="Times New Roman"/>
          <w:b/>
          <w:bCs/>
          <w:color w:val="000000"/>
          <w:sz w:val="24"/>
          <w:szCs w:val="24"/>
        </w:rPr>
        <w:t xml:space="preserve">27 </w:t>
      </w:r>
      <w:r w:rsidR="003775B1">
        <w:rPr>
          <w:rFonts w:ascii="Times New Roman" w:hAnsi="Times New Roman" w:cs="Times New Roman"/>
          <w:b/>
          <w:bCs/>
          <w:color w:val="000000"/>
          <w:sz w:val="24"/>
          <w:szCs w:val="24"/>
        </w:rPr>
        <w:t>января 2015 года № 278</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w:t>
      </w:r>
      <w:r w:rsidR="00C75F76">
        <w:rPr>
          <w:rFonts w:ascii="Times New Roman" w:hAnsi="Times New Roman" w:cs="Times New Roman"/>
          <w:bCs/>
          <w:color w:val="000000"/>
          <w:sz w:val="24"/>
          <w:szCs w:val="24"/>
        </w:rPr>
        <w:t xml:space="preserve">открытого </w:t>
      </w:r>
      <w:r>
        <w:rPr>
          <w:rFonts w:ascii="Times New Roman" w:hAnsi="Times New Roman" w:cs="Times New Roman"/>
          <w:bCs/>
          <w:color w:val="000000"/>
          <w:sz w:val="24"/>
          <w:szCs w:val="24"/>
        </w:rPr>
        <w:t xml:space="preserve">аукциона на право заключения договора </w:t>
      </w:r>
      <w:r w:rsidR="00794BD1">
        <w:rPr>
          <w:rFonts w:ascii="Times New Roman" w:hAnsi="Times New Roman" w:cs="Times New Roman"/>
          <w:sz w:val="24"/>
          <w:szCs w:val="24"/>
        </w:rPr>
        <w:t xml:space="preserve">аренды </w:t>
      </w:r>
      <w:r w:rsidR="00F504B0">
        <w:rPr>
          <w:rFonts w:ascii="Times New Roman" w:hAnsi="Times New Roman" w:cs="Times New Roman"/>
          <w:sz w:val="24"/>
          <w:szCs w:val="24"/>
        </w:rPr>
        <w:t xml:space="preserve">нежилого </w:t>
      </w:r>
      <w:r w:rsidR="00794BD1">
        <w:rPr>
          <w:rFonts w:ascii="Times New Roman" w:hAnsi="Times New Roman" w:cs="Times New Roman"/>
          <w:sz w:val="24"/>
          <w:szCs w:val="24"/>
        </w:rPr>
        <w:t>строения</w:t>
      </w:r>
      <w:r w:rsidR="006D39B5">
        <w:rPr>
          <w:rFonts w:ascii="Times New Roman" w:hAnsi="Times New Roman" w:cs="Times New Roman"/>
          <w:sz w:val="24"/>
          <w:szCs w:val="24"/>
        </w:rPr>
        <w:t>,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по адресу: 628260 Тюменская область, Ханты-Мансийский автономный </w:t>
      </w:r>
      <w:r w:rsidR="006D39B5">
        <w:rPr>
          <w:rFonts w:ascii="Times New Roman" w:hAnsi="Times New Roman" w:cs="Times New Roman"/>
          <w:sz w:val="24"/>
          <w:szCs w:val="24"/>
        </w:rPr>
        <w:t>округ-Югра</w:t>
      </w:r>
      <w:r w:rsidR="004A6126">
        <w:rPr>
          <w:rFonts w:ascii="Times New Roman" w:hAnsi="Times New Roman" w:cs="Times New Roman"/>
          <w:sz w:val="24"/>
          <w:szCs w:val="24"/>
        </w:rPr>
        <w:t xml:space="preserve">, г. </w:t>
      </w:r>
      <w:proofErr w:type="spellStart"/>
      <w:r w:rsidR="004A6126">
        <w:rPr>
          <w:rFonts w:ascii="Times New Roman" w:hAnsi="Times New Roman" w:cs="Times New Roman"/>
          <w:sz w:val="24"/>
          <w:szCs w:val="24"/>
        </w:rPr>
        <w:t>Югорск</w:t>
      </w:r>
      <w:proofErr w:type="spellEnd"/>
      <w:r w:rsidR="004A6126">
        <w:rPr>
          <w:rFonts w:ascii="Times New Roman" w:hAnsi="Times New Roman" w:cs="Times New Roman"/>
          <w:sz w:val="24"/>
          <w:szCs w:val="24"/>
        </w:rPr>
        <w:t xml:space="preserve">, ул. Новая, дом </w:t>
      </w:r>
      <w:r w:rsidR="006D39B5">
        <w:rPr>
          <w:rFonts w:ascii="Times New Roman" w:hAnsi="Times New Roman" w:cs="Times New Roman"/>
          <w:sz w:val="24"/>
          <w:szCs w:val="24"/>
        </w:rPr>
        <w:t>3</w:t>
      </w:r>
      <w:r w:rsidR="004A6126">
        <w:rPr>
          <w:rFonts w:ascii="Times New Roman" w:hAnsi="Times New Roman" w:cs="Times New Roman"/>
          <w:sz w:val="24"/>
          <w:szCs w:val="24"/>
        </w:rPr>
        <w:t>А</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3775B1" w:rsidRDefault="003775B1" w:rsidP="00DD75FE">
      <w:pPr>
        <w:spacing w:line="240" w:lineRule="auto"/>
        <w:jc w:val="center"/>
        <w:rPr>
          <w:rFonts w:ascii="Times New Roman" w:hAnsi="Times New Roman" w:cs="Times New Roman"/>
          <w:b/>
          <w:bCs/>
          <w:sz w:val="24"/>
          <w:szCs w:val="24"/>
        </w:rPr>
      </w:pPr>
    </w:p>
    <w:p w:rsidR="003775B1" w:rsidRDefault="003775B1"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4A6126"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00DD75FE">
        <w:rPr>
          <w:rFonts w:ascii="Times New Roman" w:hAnsi="Times New Roman" w:cs="Times New Roman"/>
          <w:b/>
          <w:bCs/>
          <w:sz w:val="24"/>
          <w:szCs w:val="24"/>
        </w:rPr>
        <w:t xml:space="preserve"> год</w:t>
      </w:r>
    </w:p>
    <w:p w:rsidR="00DD75FE" w:rsidRDefault="00DD75FE" w:rsidP="00DD75FE">
      <w:pPr>
        <w:jc w:val="center"/>
        <w:rPr>
          <w:rFonts w:ascii="Times New Roman" w:hAnsi="Times New Roman" w:cs="Times New Roman"/>
          <w:b/>
          <w:bCs/>
          <w:sz w:val="24"/>
          <w:szCs w:val="24"/>
        </w:rPr>
      </w:pPr>
      <w:bookmarkStart w:id="0" w:name="_Toc143500497"/>
      <w:bookmarkStart w:id="1" w:name="_Toc143017272"/>
      <w:r>
        <w:rPr>
          <w:rFonts w:ascii="Times New Roman" w:hAnsi="Times New Roman" w:cs="Times New Roman"/>
          <w:sz w:val="24"/>
          <w:szCs w:val="24"/>
        </w:rPr>
        <w:lastRenderedPageBreak/>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9606" w:type="dxa"/>
        <w:tblLayout w:type="fixed"/>
        <w:tblLook w:val="01E0" w:firstRow="1" w:lastRow="1" w:firstColumn="1" w:lastColumn="1" w:noHBand="0" w:noVBand="0"/>
      </w:tblPr>
      <w:tblGrid>
        <w:gridCol w:w="534"/>
        <w:gridCol w:w="2551"/>
        <w:gridCol w:w="3119"/>
        <w:gridCol w:w="1559"/>
        <w:gridCol w:w="1843"/>
      </w:tblGrid>
      <w:tr w:rsidR="00CD54CD" w:rsidTr="00756973">
        <w:tc>
          <w:tcPr>
            <w:tcW w:w="534" w:type="dxa"/>
            <w:tcBorders>
              <w:top w:val="single" w:sz="4" w:space="0" w:color="auto"/>
              <w:left w:val="single" w:sz="4" w:space="0" w:color="auto"/>
              <w:bottom w:val="single" w:sz="4" w:space="0" w:color="auto"/>
              <w:right w:val="single" w:sz="4" w:space="0" w:color="auto"/>
            </w:tcBorders>
            <w:hideMark/>
          </w:tcPr>
          <w:p w:rsidR="00CD54CD" w:rsidRPr="00C75F76" w:rsidRDefault="00CD54CD" w:rsidP="00CD54CD">
            <w:pPr>
              <w:pStyle w:val="ConsPlusNormal"/>
              <w:widowControl/>
              <w:ind w:firstLine="0"/>
              <w:rPr>
                <w:rFonts w:ascii="Times New Roman" w:hAnsi="Times New Roman" w:cs="Times New Roman"/>
                <w:bCs/>
                <w:position w:val="6"/>
                <w:sz w:val="16"/>
                <w:szCs w:val="16"/>
                <w:lang w:eastAsia="en-US"/>
              </w:rPr>
            </w:pPr>
            <w:r w:rsidRPr="00C75F76">
              <w:rPr>
                <w:rFonts w:ascii="Times New Roman" w:hAnsi="Times New Roman" w:cs="Times New Roman"/>
                <w:bCs/>
                <w:position w:val="6"/>
                <w:sz w:val="16"/>
                <w:szCs w:val="16"/>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794BD1"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строения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w:t>
            </w:r>
            <w:r w:rsidR="00794BD1">
              <w:rPr>
                <w:rFonts w:ascii="Times New Roman" w:hAnsi="Times New Roman" w:cs="Times New Roman"/>
                <w:bCs/>
                <w:position w:val="6"/>
                <w:sz w:val="24"/>
                <w:szCs w:val="24"/>
                <w:lang w:eastAsia="en-US"/>
              </w:rPr>
              <w:t>арактеристика нежилого строения</w:t>
            </w:r>
          </w:p>
        </w:tc>
        <w:tc>
          <w:tcPr>
            <w:tcW w:w="1559"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843" w:type="dxa"/>
            <w:tcBorders>
              <w:top w:val="single" w:sz="4" w:space="0" w:color="auto"/>
              <w:left w:val="single" w:sz="4" w:space="0" w:color="auto"/>
              <w:bottom w:val="single" w:sz="4" w:space="0" w:color="auto"/>
              <w:right w:val="single" w:sz="4" w:space="0" w:color="auto"/>
            </w:tcBorders>
          </w:tcPr>
          <w:p w:rsidR="00CC4CD3" w:rsidRPr="00756973" w:rsidRDefault="00CC4CD3" w:rsidP="00CD54CD">
            <w:pPr>
              <w:contextualSpacing/>
              <w:rPr>
                <w:bCs/>
                <w:position w:val="6"/>
                <w:sz w:val="24"/>
                <w:szCs w:val="24"/>
                <w:lang w:val="en-US" w:eastAsia="en-US"/>
              </w:rPr>
            </w:pPr>
            <w:r w:rsidRPr="00756973">
              <w:rPr>
                <w:bCs/>
                <w:position w:val="6"/>
                <w:sz w:val="24"/>
                <w:szCs w:val="24"/>
                <w:lang w:eastAsia="en-US"/>
              </w:rPr>
              <w:t>Целевое исп</w:t>
            </w:r>
            <w:r w:rsidR="00756973">
              <w:rPr>
                <w:bCs/>
                <w:position w:val="6"/>
                <w:sz w:val="24"/>
                <w:szCs w:val="24"/>
                <w:lang w:eastAsia="en-US"/>
              </w:rPr>
              <w:t>ользование</w:t>
            </w:r>
          </w:p>
        </w:tc>
      </w:tr>
      <w:tr w:rsidR="00CD54CD" w:rsidTr="00756973">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4A6126">
              <w:rPr>
                <w:spacing w:val="10"/>
                <w:sz w:val="24"/>
                <w:szCs w:val="24"/>
                <w:lang w:eastAsia="en-US"/>
              </w:rPr>
              <w:t xml:space="preserve">Новая, дом </w:t>
            </w:r>
            <w:r>
              <w:rPr>
                <w:spacing w:val="10"/>
                <w:sz w:val="24"/>
                <w:szCs w:val="24"/>
                <w:lang w:eastAsia="en-US"/>
              </w:rPr>
              <w:t>3</w:t>
            </w:r>
            <w:r w:rsidR="004A6126">
              <w:rPr>
                <w:spacing w:val="10"/>
                <w:sz w:val="24"/>
                <w:szCs w:val="24"/>
                <w:lang w:eastAsia="en-US"/>
              </w:rPr>
              <w:t>А</w:t>
            </w:r>
            <w:r>
              <w:rPr>
                <w:spacing w:val="10"/>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BF5660" w:rsidP="00CD54CD">
            <w:pPr>
              <w:keepNext/>
              <w:keepLines/>
              <w:suppressLineNumbers/>
              <w:suppressAutoHyphens/>
              <w:contextualSpacing/>
              <w:rPr>
                <w:spacing w:val="10"/>
                <w:sz w:val="24"/>
                <w:szCs w:val="24"/>
                <w:lang w:eastAsia="en-US"/>
              </w:rPr>
            </w:pPr>
            <w:r>
              <w:rPr>
                <w:spacing w:val="10"/>
                <w:sz w:val="24"/>
                <w:szCs w:val="24"/>
                <w:lang w:eastAsia="en-US"/>
              </w:rPr>
              <w:t xml:space="preserve">нежилое одноэтажное </w:t>
            </w:r>
            <w:r w:rsidR="00794BD1">
              <w:rPr>
                <w:spacing w:val="10"/>
                <w:sz w:val="24"/>
                <w:szCs w:val="24"/>
                <w:lang w:eastAsia="en-US"/>
              </w:rPr>
              <w:t>строение</w:t>
            </w:r>
            <w:r w:rsidR="00CD54CD">
              <w:rPr>
                <w:sz w:val="24"/>
                <w:szCs w:val="24"/>
                <w:lang w:eastAsia="en-US"/>
              </w:rPr>
              <w:t xml:space="preserve"> </w:t>
            </w:r>
            <w:r w:rsidR="00794BD1">
              <w:rPr>
                <w:spacing w:val="10"/>
                <w:sz w:val="24"/>
                <w:szCs w:val="24"/>
                <w:lang w:eastAsia="en-US"/>
              </w:rPr>
              <w:t>общей площадью 718,2</w:t>
            </w:r>
            <w:r w:rsidR="00CD54CD">
              <w:rPr>
                <w:spacing w:val="10"/>
                <w:sz w:val="24"/>
                <w:szCs w:val="24"/>
                <w:lang w:eastAsia="en-US"/>
              </w:rPr>
              <w:t xml:space="preserve"> кв.</w:t>
            </w:r>
            <w:r w:rsidR="00CD54CD" w:rsidRPr="009F15C3">
              <w:rPr>
                <w:spacing w:val="10"/>
                <w:sz w:val="24"/>
                <w:szCs w:val="24"/>
                <w:lang w:eastAsia="en-US"/>
              </w:rPr>
              <w:t xml:space="preserve"> </w:t>
            </w:r>
            <w:r w:rsidR="00CD54CD">
              <w:rPr>
                <w:spacing w:val="10"/>
                <w:sz w:val="24"/>
                <w:szCs w:val="24"/>
                <w:lang w:eastAsia="en-US"/>
              </w:rPr>
              <w:t xml:space="preserve">м., </w:t>
            </w:r>
            <w:r w:rsidR="00794BD1">
              <w:rPr>
                <w:spacing w:val="10"/>
                <w:sz w:val="24"/>
                <w:szCs w:val="24"/>
                <w:lang w:eastAsia="en-US"/>
              </w:rPr>
              <w:t>стены железобетонные, перегородки кирпичные</w:t>
            </w:r>
            <w:r>
              <w:rPr>
                <w:spacing w:val="10"/>
                <w:sz w:val="24"/>
                <w:szCs w:val="24"/>
                <w:lang w:eastAsia="en-US"/>
              </w:rPr>
              <w:t xml:space="preserve">, </w:t>
            </w:r>
            <w:r w:rsidR="00CD54CD">
              <w:rPr>
                <w:spacing w:val="10"/>
                <w:sz w:val="24"/>
                <w:szCs w:val="24"/>
                <w:lang w:eastAsia="en-US"/>
              </w:rPr>
              <w:t xml:space="preserve">имеется центральное отопление, водопровод, канализация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4CD" w:rsidRDefault="00BF5660"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1843" w:type="dxa"/>
            <w:tcBorders>
              <w:top w:val="single" w:sz="4" w:space="0" w:color="auto"/>
              <w:left w:val="single" w:sz="4" w:space="0" w:color="auto"/>
              <w:bottom w:val="single" w:sz="4" w:space="0" w:color="auto"/>
              <w:right w:val="single" w:sz="4" w:space="0" w:color="auto"/>
            </w:tcBorders>
            <w:hideMark/>
          </w:tcPr>
          <w:p w:rsidR="00CD54CD" w:rsidRDefault="002F6CF2" w:rsidP="00CD54CD">
            <w:pPr>
              <w:ind w:right="-108"/>
              <w:contextualSpacing/>
              <w:rPr>
                <w:sz w:val="24"/>
                <w:szCs w:val="24"/>
                <w:lang w:eastAsia="en-US"/>
              </w:rPr>
            </w:pPr>
            <w:r>
              <w:rPr>
                <w:sz w:val="24"/>
                <w:szCs w:val="24"/>
                <w:lang w:eastAsia="en-US"/>
              </w:rPr>
              <w:t>для размещения офисных помещений</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E80ABA"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здания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794BD1">
        <w:rPr>
          <w:rFonts w:ascii="Times New Roman" w:hAnsi="Times New Roman" w:cs="Times New Roman"/>
          <w:sz w:val="24"/>
          <w:szCs w:val="24"/>
        </w:rPr>
        <w:t>два</w:t>
      </w:r>
      <w:r w:rsidR="00DD75FE" w:rsidRPr="00E80ABA">
        <w:rPr>
          <w:rFonts w:ascii="Times New Roman" w:hAnsi="Times New Roman" w:cs="Times New Roman"/>
          <w:b/>
          <w:sz w:val="24"/>
          <w:szCs w:val="24"/>
        </w:rPr>
        <w:t xml:space="preserve"> </w:t>
      </w:r>
      <w:r w:rsidR="00E54F2E">
        <w:rPr>
          <w:rFonts w:ascii="Times New Roman" w:hAnsi="Times New Roman" w:cs="Times New Roman"/>
          <w:sz w:val="24"/>
          <w:szCs w:val="24"/>
        </w:rPr>
        <w:t>года</w:t>
      </w:r>
      <w:r w:rsidR="00DD75FE">
        <w:rPr>
          <w:rFonts w:ascii="Times New Roman" w:hAnsi="Times New Roman" w:cs="Times New Roman"/>
          <w:sz w:val="24"/>
          <w:szCs w:val="24"/>
        </w:rPr>
        <w:t xml:space="preserve">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794BD1">
        <w:rPr>
          <w:rFonts w:ascii="Times New Roman" w:hAnsi="Times New Roman" w:cs="Times New Roman"/>
          <w:sz w:val="24"/>
          <w:szCs w:val="24"/>
        </w:rPr>
        <w:t>275</w:t>
      </w:r>
      <w:r w:rsidRPr="00063E36">
        <w:rPr>
          <w:rFonts w:ascii="Times New Roman" w:hAnsi="Times New Roman" w:cs="Times New Roman"/>
          <w:sz w:val="24"/>
          <w:szCs w:val="24"/>
        </w:rPr>
        <w:t xml:space="preserve"> от </w:t>
      </w:r>
      <w:r w:rsidR="00794BD1">
        <w:rPr>
          <w:rFonts w:ascii="Times New Roman" w:hAnsi="Times New Roman" w:cs="Times New Roman"/>
          <w:sz w:val="24"/>
          <w:szCs w:val="24"/>
        </w:rPr>
        <w:t>21.0</w:t>
      </w:r>
      <w:r w:rsidR="00AE041F">
        <w:rPr>
          <w:rFonts w:ascii="Times New Roman" w:hAnsi="Times New Roman" w:cs="Times New Roman"/>
          <w:sz w:val="24"/>
          <w:szCs w:val="24"/>
        </w:rPr>
        <w:t>1</w:t>
      </w:r>
      <w:r w:rsidR="00063E36" w:rsidRPr="00063E36">
        <w:rPr>
          <w:rFonts w:ascii="Times New Roman" w:hAnsi="Times New Roman" w:cs="Times New Roman"/>
          <w:sz w:val="24"/>
          <w:szCs w:val="24"/>
        </w:rPr>
        <w:t>.</w:t>
      </w:r>
      <w:r w:rsidR="00794BD1">
        <w:rPr>
          <w:rFonts w:ascii="Times New Roman" w:hAnsi="Times New Roman" w:cs="Times New Roman"/>
          <w:sz w:val="24"/>
          <w:szCs w:val="24"/>
        </w:rPr>
        <w:t>2015</w:t>
      </w:r>
      <w:r w:rsidRPr="00063E36">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F504B0">
        <w:rPr>
          <w:rFonts w:ascii="Times New Roman" w:hAnsi="Times New Roman" w:cs="Times New Roman"/>
          <w:sz w:val="24"/>
          <w:szCs w:val="24"/>
        </w:rPr>
        <w:t>Начальная цена  аренды нежилого строения</w:t>
      </w:r>
      <w:r>
        <w:rPr>
          <w:rFonts w:ascii="Times New Roman" w:hAnsi="Times New Roman" w:cs="Times New Roman"/>
          <w:sz w:val="24"/>
          <w:szCs w:val="24"/>
        </w:rPr>
        <w:t xml:space="preserve"> (цена лота) составляет </w:t>
      </w:r>
      <w:r w:rsidR="00794BD1">
        <w:rPr>
          <w:rFonts w:ascii="Times New Roman" w:hAnsi="Times New Roman" w:cs="Times New Roman"/>
          <w:sz w:val="24"/>
          <w:szCs w:val="24"/>
        </w:rPr>
        <w:t>1 657 216</w:t>
      </w:r>
      <w:r w:rsidRPr="00DD75FE">
        <w:rPr>
          <w:rFonts w:ascii="Times New Roman" w:hAnsi="Times New Roman" w:cs="Times New Roman"/>
          <w:b/>
          <w:sz w:val="24"/>
          <w:szCs w:val="24"/>
        </w:rPr>
        <w:t xml:space="preserve"> </w:t>
      </w:r>
      <w:r w:rsidR="00794BD1">
        <w:rPr>
          <w:rFonts w:ascii="Times New Roman" w:hAnsi="Times New Roman" w:cs="Times New Roman"/>
          <w:sz w:val="24"/>
          <w:szCs w:val="24"/>
        </w:rPr>
        <w:t>рублей в год без</w:t>
      </w:r>
      <w:r>
        <w:rPr>
          <w:rFonts w:ascii="Times New Roman" w:hAnsi="Times New Roman" w:cs="Times New Roman"/>
          <w:sz w:val="24"/>
          <w:szCs w:val="24"/>
        </w:rPr>
        <w:t xml:space="preserve"> </w:t>
      </w:r>
      <w:r w:rsidR="00AE041F">
        <w:rPr>
          <w:rFonts w:ascii="Times New Roman" w:hAnsi="Times New Roman" w:cs="Times New Roman"/>
          <w:sz w:val="24"/>
          <w:szCs w:val="24"/>
        </w:rPr>
        <w:t>учет</w:t>
      </w:r>
      <w:r w:rsidR="00794BD1">
        <w:rPr>
          <w:rFonts w:ascii="Times New Roman" w:hAnsi="Times New Roman" w:cs="Times New Roman"/>
          <w:sz w:val="24"/>
          <w:szCs w:val="24"/>
        </w:rPr>
        <w:t>а</w:t>
      </w:r>
      <w:r w:rsidRPr="00DD75FE">
        <w:rPr>
          <w:rFonts w:ascii="Times New Roman" w:hAnsi="Times New Roman" w:cs="Times New Roman"/>
          <w:sz w:val="24"/>
          <w:szCs w:val="24"/>
        </w:rPr>
        <w:t xml:space="preserve"> НДС.</w:t>
      </w:r>
    </w:p>
    <w:p w:rsidR="00DD75FE" w:rsidRDefault="00794BD1"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Строение</w:t>
      </w:r>
      <w:r w:rsidR="00DD75FE">
        <w:rPr>
          <w:rFonts w:ascii="Times New Roman" w:hAnsi="Times New Roman" w:cs="Times New Roman"/>
          <w:sz w:val="24"/>
          <w:szCs w:val="24"/>
        </w:rPr>
        <w:t xml:space="preserve"> на момент оконча</w:t>
      </w:r>
      <w:r w:rsidR="00131822">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sidR="00131822">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F504B0">
        <w:rPr>
          <w:rFonts w:ascii="Times New Roman" w:hAnsi="Times New Roman" w:cs="Times New Roman"/>
          <w:b w:val="0"/>
        </w:rPr>
        <w:t>30</w:t>
      </w:r>
      <w:r w:rsidR="00162CA3">
        <w:rPr>
          <w:rFonts w:ascii="Times New Roman" w:hAnsi="Times New Roman" w:cs="Times New Roman"/>
          <w:b w:val="0"/>
        </w:rPr>
        <w:t xml:space="preserve"> января</w:t>
      </w:r>
      <w:r w:rsidR="009A6A21">
        <w:rPr>
          <w:rFonts w:ascii="Times New Roman" w:hAnsi="Times New Roman" w:cs="Times New Roman"/>
          <w:b w:val="0"/>
        </w:rPr>
        <w:t xml:space="preserve"> </w:t>
      </w:r>
      <w:r w:rsidR="00162CA3">
        <w:rPr>
          <w:rFonts w:ascii="Times New Roman" w:hAnsi="Times New Roman" w:cs="Times New Roman"/>
          <w:b w:val="0"/>
        </w:rPr>
        <w:t>2015</w:t>
      </w:r>
      <w:r>
        <w:rPr>
          <w:rFonts w:ascii="Times New Roman" w:hAnsi="Times New Roman" w:cs="Times New Roman"/>
          <w:b w:val="0"/>
        </w:rPr>
        <w:t xml:space="preserve"> года по </w:t>
      </w:r>
      <w:r w:rsidR="00F504B0">
        <w:rPr>
          <w:rFonts w:ascii="Times New Roman" w:hAnsi="Times New Roman" w:cs="Times New Roman"/>
          <w:b w:val="0"/>
        </w:rPr>
        <w:t>19</w:t>
      </w:r>
      <w:r w:rsidR="00611471" w:rsidRPr="00611471">
        <w:rPr>
          <w:rFonts w:ascii="Times New Roman" w:hAnsi="Times New Roman" w:cs="Times New Roman"/>
          <w:b w:val="0"/>
        </w:rPr>
        <w:t xml:space="preserve"> </w:t>
      </w:r>
      <w:r w:rsidR="00162CA3">
        <w:rPr>
          <w:rFonts w:ascii="Times New Roman" w:hAnsi="Times New Roman" w:cs="Times New Roman"/>
          <w:b w:val="0"/>
        </w:rPr>
        <w:t>февраля</w:t>
      </w:r>
      <w:r w:rsidR="00611471">
        <w:rPr>
          <w:rFonts w:ascii="Times New Roman" w:hAnsi="Times New Roman" w:cs="Times New Roman"/>
          <w:b w:val="0"/>
        </w:rPr>
        <w:t xml:space="preserve"> </w:t>
      </w:r>
      <w:r w:rsidR="00162CA3">
        <w:rPr>
          <w:rFonts w:ascii="Times New Roman" w:hAnsi="Times New Roman" w:cs="Times New Roman"/>
          <w:b w:val="0"/>
        </w:rPr>
        <w:t>2015</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F5660"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проведении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F504B0">
        <w:rPr>
          <w:rFonts w:ascii="Times New Roman" w:hAnsi="Times New Roman" w:cs="Times New Roman"/>
          <w:sz w:val="24"/>
          <w:szCs w:val="24"/>
        </w:rPr>
        <w:t>19</w:t>
      </w:r>
      <w:r w:rsidR="00162CA3">
        <w:rPr>
          <w:rFonts w:ascii="Times New Roman" w:hAnsi="Times New Roman" w:cs="Times New Roman"/>
          <w:sz w:val="24"/>
          <w:szCs w:val="24"/>
        </w:rPr>
        <w:t xml:space="preserve"> февраля 2015</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F504B0">
        <w:rPr>
          <w:rFonts w:ascii="Times New Roman" w:hAnsi="Times New Roman" w:cs="Times New Roman"/>
          <w:sz w:val="24"/>
          <w:szCs w:val="24"/>
        </w:rPr>
        <w:t>19</w:t>
      </w:r>
      <w:r w:rsidR="00162CA3">
        <w:rPr>
          <w:rFonts w:ascii="Times New Roman" w:hAnsi="Times New Roman" w:cs="Times New Roman"/>
          <w:sz w:val="24"/>
          <w:szCs w:val="24"/>
        </w:rPr>
        <w:t xml:space="preserve"> февраля</w:t>
      </w:r>
      <w:r w:rsidR="00611471">
        <w:rPr>
          <w:rFonts w:ascii="Times New Roman" w:hAnsi="Times New Roman" w:cs="Times New Roman"/>
          <w:sz w:val="24"/>
          <w:szCs w:val="24"/>
        </w:rPr>
        <w:t xml:space="preserve"> </w:t>
      </w:r>
      <w:r w:rsidR="00162CA3">
        <w:rPr>
          <w:rFonts w:ascii="Times New Roman" w:hAnsi="Times New Roman" w:cs="Times New Roman"/>
          <w:sz w:val="24"/>
          <w:szCs w:val="24"/>
        </w:rPr>
        <w:t>2015</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794BD1">
        <w:rPr>
          <w:rFonts w:ascii="Times New Roman" w:hAnsi="Times New Roman" w:cs="Times New Roman"/>
          <w:sz w:val="24"/>
          <w:szCs w:val="24"/>
        </w:rPr>
        <w:t>82 860</w:t>
      </w:r>
      <w:r w:rsidRPr="00FF6323">
        <w:rPr>
          <w:rFonts w:ascii="Times New Roman" w:hAnsi="Times New Roman" w:cs="Times New Roman"/>
          <w:b/>
          <w:sz w:val="24"/>
          <w:szCs w:val="24"/>
        </w:rPr>
        <w:t xml:space="preserve"> </w:t>
      </w:r>
      <w:r w:rsidR="00AE041F">
        <w:rPr>
          <w:rFonts w:ascii="Times New Roman" w:hAnsi="Times New Roman" w:cs="Times New Roman"/>
          <w:sz w:val="24"/>
          <w:szCs w:val="24"/>
        </w:rPr>
        <w:t xml:space="preserve">рублей </w:t>
      </w:r>
      <w:r w:rsidR="00794BD1">
        <w:rPr>
          <w:rFonts w:ascii="Times New Roman" w:hAnsi="Times New Roman" w:cs="Times New Roman"/>
          <w:sz w:val="24"/>
          <w:szCs w:val="24"/>
        </w:rPr>
        <w:t>80 копеек без учета</w:t>
      </w:r>
      <w:r>
        <w:rPr>
          <w:rFonts w:ascii="Times New Roman" w:hAnsi="Times New Roman" w:cs="Times New Roman"/>
          <w:sz w:val="24"/>
          <w:szCs w:val="24"/>
        </w:rPr>
        <w:t xml:space="preserve">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F504B0">
        <w:rPr>
          <w:rFonts w:ascii="Times New Roman" w:hAnsi="Times New Roman" w:cs="Times New Roman"/>
          <w:sz w:val="24"/>
          <w:szCs w:val="24"/>
        </w:rPr>
        <w:t>19</w:t>
      </w:r>
      <w:r w:rsidR="00162CA3">
        <w:rPr>
          <w:rFonts w:ascii="Times New Roman" w:hAnsi="Times New Roman" w:cs="Times New Roman"/>
          <w:sz w:val="24"/>
          <w:szCs w:val="24"/>
        </w:rPr>
        <w:t xml:space="preserve"> февраля</w:t>
      </w:r>
      <w:r w:rsidR="00611471">
        <w:rPr>
          <w:rFonts w:ascii="Times New Roman" w:hAnsi="Times New Roman" w:cs="Times New Roman"/>
          <w:sz w:val="24"/>
          <w:szCs w:val="24"/>
        </w:rPr>
        <w:t xml:space="preserve"> </w:t>
      </w:r>
      <w:r w:rsidR="00162CA3">
        <w:rPr>
          <w:rFonts w:ascii="Times New Roman" w:hAnsi="Times New Roman" w:cs="Times New Roman"/>
          <w:sz w:val="24"/>
          <w:szCs w:val="24"/>
        </w:rPr>
        <w:t>2015</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E80ABA" w:rsidP="00DD75FE">
      <w:pPr>
        <w:spacing w:after="0" w:line="240" w:lineRule="auto"/>
        <w:rPr>
          <w:spacing w:val="10"/>
          <w:sz w:val="24"/>
          <w:szCs w:val="24"/>
        </w:rPr>
      </w:pPr>
      <w:r>
        <w:rPr>
          <w:rFonts w:ascii="Times New Roman" w:hAnsi="Times New Roman" w:cs="Times New Roman"/>
          <w:b/>
          <w:sz w:val="24"/>
          <w:szCs w:val="24"/>
        </w:rPr>
        <w:t xml:space="preserve">10. </w:t>
      </w:r>
      <w:r w:rsidR="00DD75FE">
        <w:rPr>
          <w:rFonts w:ascii="Times New Roman" w:hAnsi="Times New Roman" w:cs="Times New Roman"/>
          <w:b/>
          <w:sz w:val="24"/>
          <w:szCs w:val="24"/>
        </w:rPr>
        <w:t>Место, дата и время проведения аукциона.</w:t>
      </w:r>
      <w:r w:rsidR="00DD75FE">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162CA3">
        <w:rPr>
          <w:rFonts w:ascii="Times New Roman" w:hAnsi="Times New Roman" w:cs="Times New Roman"/>
          <w:sz w:val="24"/>
          <w:szCs w:val="24"/>
        </w:rPr>
        <w:t>24 февраля</w:t>
      </w:r>
      <w:r w:rsidR="00611471">
        <w:rPr>
          <w:rFonts w:ascii="Times New Roman" w:hAnsi="Times New Roman" w:cs="Times New Roman"/>
          <w:sz w:val="24"/>
          <w:szCs w:val="24"/>
        </w:rPr>
        <w:t xml:space="preserve"> </w:t>
      </w:r>
      <w:r w:rsidR="00162CA3">
        <w:rPr>
          <w:rFonts w:ascii="Times New Roman" w:hAnsi="Times New Roman" w:cs="Times New Roman"/>
          <w:sz w:val="24"/>
          <w:szCs w:val="24"/>
        </w:rPr>
        <w:t>2015</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162CA3">
        <w:rPr>
          <w:rFonts w:ascii="Times New Roman" w:hAnsi="Times New Roman" w:cs="Times New Roman"/>
          <w:sz w:val="24"/>
          <w:szCs w:val="24"/>
        </w:rPr>
        <w:t>05 февраля</w:t>
      </w:r>
      <w:r w:rsidR="00241C46" w:rsidRPr="00241C46">
        <w:rPr>
          <w:rFonts w:ascii="Times New Roman" w:hAnsi="Times New Roman" w:cs="Times New Roman"/>
          <w:sz w:val="24"/>
          <w:szCs w:val="24"/>
        </w:rPr>
        <w:t xml:space="preserve"> </w:t>
      </w:r>
      <w:r w:rsidR="00162CA3">
        <w:rPr>
          <w:rFonts w:ascii="Times New Roman" w:hAnsi="Times New Roman" w:cs="Times New Roman"/>
          <w:sz w:val="24"/>
          <w:szCs w:val="24"/>
        </w:rPr>
        <w:t>201</w:t>
      </w:r>
      <w:r w:rsidR="00F504B0">
        <w:rPr>
          <w:rFonts w:ascii="Times New Roman" w:hAnsi="Times New Roman" w:cs="Times New Roman"/>
          <w:sz w:val="24"/>
          <w:szCs w:val="24"/>
        </w:rPr>
        <w:t>5 года, 12 февраля 2015 года, 17</w:t>
      </w:r>
      <w:r w:rsidR="00162CA3">
        <w:rPr>
          <w:rFonts w:ascii="Times New Roman" w:hAnsi="Times New Roman" w:cs="Times New Roman"/>
          <w:sz w:val="24"/>
          <w:szCs w:val="24"/>
        </w:rPr>
        <w:t xml:space="preserve"> февраля 2015</w:t>
      </w:r>
      <w:r w:rsidR="008E39C3">
        <w:rPr>
          <w:rFonts w:ascii="Times New Roman" w:hAnsi="Times New Roman" w:cs="Times New Roman"/>
          <w:sz w:val="24"/>
          <w:szCs w:val="24"/>
        </w:rPr>
        <w:t xml:space="preserve">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lastRenderedPageBreak/>
        <w:t>г.Югорск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Default="00B86D39" w:rsidP="00DD75FE"/>
    <w:p w:rsidR="00AE041F" w:rsidRDefault="00AE041F" w:rsidP="00DD75FE"/>
    <w:p w:rsidR="00AE041F" w:rsidRPr="00B572D1" w:rsidRDefault="00AE041F" w:rsidP="00DD75FE"/>
    <w:p w:rsidR="00B86D39" w:rsidRDefault="00B86D39" w:rsidP="00DD75FE"/>
    <w:p w:rsidR="00D76D92" w:rsidRPr="00B572D1" w:rsidRDefault="00D76D92"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 xml:space="preserve">Соблюдать условия аукциона, содержащиеся в информационном сообщении о проведении аукциона,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 «______» мин.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 :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76D92" w:rsidRDefault="00D76D92"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bookmarkStart w:id="2" w:name="_GoBack"/>
      <w:bookmarkEnd w:id="2"/>
      <w:r>
        <w:rPr>
          <w:rFonts w:ascii="Times New Roman" w:hAnsi="Times New Roman" w:cs="Times New Roman"/>
          <w:sz w:val="24"/>
          <w:szCs w:val="24"/>
        </w:rPr>
        <w:t>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1A1A84" w:rsidRDefault="001A1A84"/>
    <w:sectPr w:rsidR="001A1A84" w:rsidSect="002021A5">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057F"/>
    <w:rsid w:val="00131822"/>
    <w:rsid w:val="00162CA3"/>
    <w:rsid w:val="00185678"/>
    <w:rsid w:val="001A1A84"/>
    <w:rsid w:val="001A78D3"/>
    <w:rsid w:val="001C2172"/>
    <w:rsid w:val="001C2857"/>
    <w:rsid w:val="002021A5"/>
    <w:rsid w:val="00241C46"/>
    <w:rsid w:val="002D7817"/>
    <w:rsid w:val="002F6CF2"/>
    <w:rsid w:val="00375D0B"/>
    <w:rsid w:val="003775B1"/>
    <w:rsid w:val="00426677"/>
    <w:rsid w:val="00436B18"/>
    <w:rsid w:val="004A6126"/>
    <w:rsid w:val="004F29BC"/>
    <w:rsid w:val="0054300F"/>
    <w:rsid w:val="00611471"/>
    <w:rsid w:val="006920CD"/>
    <w:rsid w:val="00692F92"/>
    <w:rsid w:val="006D39B5"/>
    <w:rsid w:val="00756973"/>
    <w:rsid w:val="0078241A"/>
    <w:rsid w:val="00794BD1"/>
    <w:rsid w:val="00837E1F"/>
    <w:rsid w:val="008421F2"/>
    <w:rsid w:val="008E39C3"/>
    <w:rsid w:val="00910C28"/>
    <w:rsid w:val="009433DF"/>
    <w:rsid w:val="0097516A"/>
    <w:rsid w:val="009A6A21"/>
    <w:rsid w:val="009F15C3"/>
    <w:rsid w:val="00AE041F"/>
    <w:rsid w:val="00B40B53"/>
    <w:rsid w:val="00B572D1"/>
    <w:rsid w:val="00B86D39"/>
    <w:rsid w:val="00BF5660"/>
    <w:rsid w:val="00C37F3D"/>
    <w:rsid w:val="00C75F76"/>
    <w:rsid w:val="00CA07AB"/>
    <w:rsid w:val="00CC4CD3"/>
    <w:rsid w:val="00CD54CD"/>
    <w:rsid w:val="00CE4E14"/>
    <w:rsid w:val="00CF20CA"/>
    <w:rsid w:val="00D76D92"/>
    <w:rsid w:val="00DD75FE"/>
    <w:rsid w:val="00E54F2E"/>
    <w:rsid w:val="00E80ABA"/>
    <w:rsid w:val="00EA7035"/>
    <w:rsid w:val="00EC166F"/>
    <w:rsid w:val="00EF47E7"/>
    <w:rsid w:val="00F504B0"/>
    <w:rsid w:val="00F60FA8"/>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EC44-76E2-4E3A-A329-DECB0C40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7</Pages>
  <Words>2222</Words>
  <Characters>12670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39</cp:revision>
  <cp:lastPrinted>2015-01-26T05:04:00Z</cp:lastPrinted>
  <dcterms:created xsi:type="dcterms:W3CDTF">2012-05-22T06:13:00Z</dcterms:created>
  <dcterms:modified xsi:type="dcterms:W3CDTF">2015-01-29T04:31:00Z</dcterms:modified>
</cp:coreProperties>
</file>